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6E8" w:rsidRDefault="00EE306A" w:rsidP="00F656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5" o:title="Scan"/>
          </v:shape>
        </w:pict>
      </w: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7098A" w:rsidRDefault="0027098A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7098A" w:rsidRDefault="0027098A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F656E8" w:rsidRPr="00F656E8" w:rsidRDefault="00F656E8" w:rsidP="00F656E8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I. Аналитическая часть…………………………………………………………</w:t>
      </w:r>
      <w:r w:rsidR="002C794C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1.1.Общая характеристика ДОУ………………...……………………………..3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1.2. Информация о документации ДОУ……………………………………….4</w:t>
      </w: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1.3. Информация о документации ДОУ, касающейся трудовых отношений ..4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1.4.Система управления </w:t>
      </w:r>
      <w:r w:rsidR="00DF11B4"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ДОУ……………………………………………………..5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1.5. Оценка содержания образования…………………………………………….7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1.6. Оценка качества подготовки воспитанников……………………………….8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1.7. Оценка кадрового обеспечения……………………………………………..11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1.8. Оценка развивающей предметно-пространственной среды………………11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1.9. Оценка учебно-методического обеспечения……………………………….13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1.10. Оценка качества материально-технической базы………………………...13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1.11.Оценка работы с родителями……………………………………………….13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II. Результаты анализа показателей деятельности………………………………14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2.1. Показатели деятельности дошкольной образовательной организации, подлежащей самообследованию………………………………………………………...14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III. Вывод и перспективы…………………………………………………………16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3.1.Выво</w:t>
      </w:r>
      <w:r w:rsidR="002C794C">
        <w:rPr>
          <w:rFonts w:ascii="Times New Roman" w:eastAsia="Times New Roman" w:hAnsi="Times New Roman" w:cs="Times New Roman"/>
          <w:sz w:val="28"/>
          <w:szCs w:val="28"/>
          <w:lang w:eastAsia="ru-RU"/>
        </w:rPr>
        <w:t>д…………………………………………………………………………16</w:t>
      </w:r>
    </w:p>
    <w:p w:rsidR="00F656E8" w:rsidRPr="00F656E8" w:rsidRDefault="002C794C" w:rsidP="00F656E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3.2. Годовые задачи на 2022</w:t>
      </w:r>
      <w:r w:rsidR="00F656E8"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год………………………………………………….17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94C" w:rsidRDefault="002C794C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098A" w:rsidRPr="00F656E8" w:rsidRDefault="0027098A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Аналитическая часть</w:t>
      </w:r>
    </w:p>
    <w:p w:rsidR="00F656E8" w:rsidRPr="00F656E8" w:rsidRDefault="00F656E8" w:rsidP="00F656E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Целями проведения самообследования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бюджетного 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дошкольного образовательного учреждения "Детский сад "Улыбка" пгт.Тенишево"   Камско-Устьинского муниципального района Республики Татарстан (далее – МБДОУ) является обеспечение доступности и открытости информации о деятельности ДОУ.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left="170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образовательной деятельности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1.1.Общая характеристика ДОУ</w:t>
      </w:r>
    </w:p>
    <w:p w:rsidR="00F656E8" w:rsidRPr="00F656E8" w:rsidRDefault="00F656E8" w:rsidP="00F656E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Полное наименование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: Муниципальное бюджетное дошкольное образовательное учреждение "Детский сад "Улыбка" пгт.Тенишево"   Камско-Устьинского муниципального района Республики Татарстан.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Тип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: дошкольное образовательное учреждение.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Вид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: детский сад.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Юридический адрес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: 422839, Республика Татарстан, Камско-Устьинский район, пгт.Тенишево, ул.Ленина, д.4.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Лицензия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осуществление образовательной деятельности серия 16Л01 № 0004537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регистрационный номер № 8548, выдана Министерством образования и науки Республики Татарстан от 18 августа 2016г.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Учреждение функционирует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1976 года, находится в отдельно стоящем типовом одноэтажном кирпичном здании.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Здание построено по типовому проекту. Проектная наполняемость на 50 мест. Общая площадь здания 313,9 м</w:t>
      </w:r>
      <w:r w:rsidRPr="00F656E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 территории составляет 3830 м</w:t>
      </w:r>
      <w:r w:rsidRPr="00F656E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. Имеются: 1 хозяйственная постройка. На участке детского сада расположены цветники.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Учредитель детского сада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: исполнительный комитет Камско-Устьинского МР РТ.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Режим работы ДОУ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: режим работы учреждения и длительность пребывания в нем воспитанников определяется Уставом МБДОУ. Учреждение функционирует 5 дней в неделю с 7.00 до 17.30, кроме субботы, воскресения и праздничных дней.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Управление МБДОУ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заведующий Егорова Эльвира Рамаевна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Контактная информация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телефон 8(84377) 3-41-22, 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Е-</w:t>
      </w:r>
      <w:r w:rsidRPr="00F65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hyperlink r:id="rId6" w:history="1">
        <w:r w:rsidRPr="00F656E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tt-RU" w:eastAsia="ru-RU"/>
          </w:rPr>
          <w:t>ulybka.tenishevo@mail.ru</w:t>
        </w:r>
      </w:hyperlink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Официальный сайт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F656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7" w:history="1">
        <w:r w:rsidRPr="00F656E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https://edu.tatar.ru/k_ustye/tenishevo/dou/page2076813.htm</w:t>
        </w:r>
      </w:hyperlink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EF11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среднем детский сад посещает 25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воспитанников в возрасте от 1 до 7 лет.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МБДОУ  функционирует 2 группы: 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 группа – младшая разновозрастная (от 1 до 3 лет)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 группа – старшая разновозрастная (от 3 до 7 лет)</w: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EF118D" w:rsidP="00F656E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2021</w:t>
      </w:r>
      <w:r w:rsidR="00F656E8" w:rsidRPr="00F656E8">
        <w:rPr>
          <w:rFonts w:ascii="Times New Roman" w:eastAsia="Calibri" w:hAnsi="Times New Roman" w:cs="Times New Roman"/>
          <w:sz w:val="28"/>
          <w:szCs w:val="28"/>
        </w:rPr>
        <w:t xml:space="preserve"> году было укомплектовано:</w:t>
      </w: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младшая разновозрастная (от 1 до 3 лет)-10 детей;</w:t>
      </w: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старшая ра</w:t>
      </w:r>
      <w:r w:rsidR="00997F3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зновозрастная (от 3 до 7 лет)-20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детей.</w:t>
      </w: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997F37" w:rsidP="00F656E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Выпущено в школу –  10</w:t>
      </w:r>
      <w:r w:rsidR="00F656E8" w:rsidRPr="00F656E8">
        <w:rPr>
          <w:rFonts w:ascii="Times New Roman" w:eastAsia="Calibri" w:hAnsi="Times New Roman" w:cs="Times New Roman"/>
          <w:sz w:val="28"/>
          <w:szCs w:val="28"/>
        </w:rPr>
        <w:t xml:space="preserve"> дошкольника.</w: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Информация о документации ДОУ</w:t>
      </w:r>
    </w:p>
    <w:p w:rsidR="00F656E8" w:rsidRPr="00F656E8" w:rsidRDefault="00F656E8" w:rsidP="00F656E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основных федеральных, региональных и муниципальных нормативно-правовых актов, регламентирующих работу ДОУ;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Приказы по основной деятельности, книга регистрации приказов по основной деятельности;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Договоры ДОУ с родителями (законными представителями);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Личные дела воспитанников, Книга движения воспитанников;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Приказы по контингенту детей, книга регистрации приказов по контингенту детей;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развития ДОУ;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ООП ДОУ;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 ДОУ;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Календарный учебный график;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Годовой план работы ДОУ;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Перспективные планы  педагогов ДОУ;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Расписание организованно-образовательной деятельности, режим дня;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Отчеты по итогам деятельности ДОУ за прошедший год;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 учета проверок должностными лицами органов государственного контроля.</w:t>
      </w:r>
    </w:p>
    <w:p w:rsidR="00F656E8" w:rsidRPr="00F656E8" w:rsidRDefault="00F656E8" w:rsidP="00F656E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Информация о документации ДОУ, касающейся трудовых отношений</w:t>
      </w:r>
    </w:p>
    <w:p w:rsidR="00F656E8" w:rsidRPr="00F656E8" w:rsidRDefault="00F656E8" w:rsidP="00F656E8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Книга учета трудовых книжек работников, личные дела работников;</w:t>
      </w: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Приказы по личному составу, книга регистрации приказов по личному составу;</w:t>
      </w: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Трудовые договоры с работниками и дополнительные соглашения к трудовым договорам;</w:t>
      </w: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Коллективный договор;</w:t>
      </w: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внутреннего трудового распорядка;</w:t>
      </w: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Штатное расписание ДОУ;</w:t>
      </w: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Должностные инструкции работников;</w:t>
      </w: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 проведения инструктажа.</w:t>
      </w:r>
    </w:p>
    <w:p w:rsidR="00F656E8" w:rsidRPr="00F656E8" w:rsidRDefault="00F656E8" w:rsidP="00F656E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 управления ДОУ</w:t>
      </w:r>
    </w:p>
    <w:p w:rsidR="00F656E8" w:rsidRPr="00F656E8" w:rsidRDefault="00F656E8" w:rsidP="00F656E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ДОУ осуществляется в соответствии с законодательством Российской Федерации и Республики Татарстан. Управление ДОУ осуществляется на основе сочетания принципов единоналичия и коллегиальности.</w: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Единоличным исполнительным органом ДОУ является руководитель – заведующий, который осуществляет текущее руководство деятельностью ДОУ. права и обязанности заведующего ДОУ, его компетенция в области управления ДОУ определяются в соответствии с законодательством Российской Федерации и Республики Татарстан.</w: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3442970</wp:posOffset>
                </wp:positionH>
                <wp:positionV relativeFrom="paragraph">
                  <wp:posOffset>12065</wp:posOffset>
                </wp:positionV>
                <wp:extent cx="434340" cy="690880"/>
                <wp:effectExtent l="52705" t="5715" r="8255" b="46355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4340" cy="6908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C13BBA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5" o:spid="_x0000_s1026" type="#_x0000_t32" style="position:absolute;margin-left:271.1pt;margin-top:.95pt;width:34.2pt;height:54.4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">
                <v:stroke endarrow="block"/>
              </v:shape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1875790</wp:posOffset>
                </wp:positionH>
                <wp:positionV relativeFrom="paragraph">
                  <wp:posOffset>12065</wp:posOffset>
                </wp:positionV>
                <wp:extent cx="669925" cy="659130"/>
                <wp:effectExtent l="9525" t="5715" r="53975" b="4953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925" cy="6591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2690E1" id="Прямая со стрелкой 14" o:spid="_x0000_s1026" type="#_x0000_t32" style="position:absolute;margin-left:147.7pt;margin-top:.95pt;width:52.75pt;height:51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">
                <v:stroke endarrow="block"/>
              </v:shape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1875790</wp:posOffset>
                </wp:positionH>
                <wp:positionV relativeFrom="paragraph">
                  <wp:posOffset>12065</wp:posOffset>
                </wp:positionV>
                <wp:extent cx="2063115" cy="0"/>
                <wp:effectExtent l="9525" t="53340" r="22860" b="6096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63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979D4F" id="Прямая со стрелкой 13" o:spid="_x0000_s1026" type="#_x0000_t32" style="position:absolute;margin-left:147.7pt;margin-top:.95pt;width:162.4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">
                <v:stroke endarrow="block"/>
              </v:shape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12065</wp:posOffset>
                </wp:positionV>
                <wp:extent cx="1850390" cy="510540"/>
                <wp:effectExtent l="6985" t="5715" r="9525" b="762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50390" cy="510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7215" w:rsidRPr="00844223" w:rsidRDefault="00E97215" w:rsidP="00F656E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844223">
                              <w:rPr>
                                <w:rFonts w:ascii="Times New Roman" w:hAnsi="Times New Roman"/>
                                <w:sz w:val="24"/>
                              </w:rPr>
                              <w:t>Учредитель 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left:0;text-align:left;margin-left:2pt;margin-top:.95pt;width:145.7pt;height:40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">
                <v:textbox>
                  <w:txbxContent>
                    <w:p w:rsidR="00E97215" w:rsidRPr="00844223" w:rsidRDefault="00E97215" w:rsidP="00F656E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 w:rsidRPr="00844223">
                        <w:rPr>
                          <w:rFonts w:ascii="Times New Roman" w:hAnsi="Times New Roman"/>
                          <w:sz w:val="24"/>
                        </w:rPr>
                        <w:t>Учредитель  ДОУ</w:t>
                      </w:r>
                    </w:p>
                  </w:txbxContent>
                </v:textbox>
              </v:rect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3938905</wp:posOffset>
                </wp:positionH>
                <wp:positionV relativeFrom="paragraph">
                  <wp:posOffset>12065</wp:posOffset>
                </wp:positionV>
                <wp:extent cx="1998345" cy="510540"/>
                <wp:effectExtent l="5715" t="5715" r="5715" b="762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8345" cy="510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7215" w:rsidRPr="00844223" w:rsidRDefault="00E97215" w:rsidP="00F656E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МКУ «Управление образование</w:t>
                            </w:r>
                            <w:r w:rsidRPr="00844223">
                              <w:rPr>
                                <w:rFonts w:ascii="Times New Roman" w:hAnsi="Times New Roman"/>
                                <w:sz w:val="24"/>
                              </w:rPr>
                              <w:t>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7" style="position:absolute;left:0;text-align:left;margin-left:310.15pt;margin-top:.95pt;width:157.35pt;height:40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">
                <v:textbox>
                  <w:txbxContent>
                    <w:p w:rsidR="00E97215" w:rsidRPr="00844223" w:rsidRDefault="00E97215" w:rsidP="00F656E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МКУ «Управление образование</w:t>
                      </w:r>
                      <w:r w:rsidRPr="00844223">
                        <w:rPr>
                          <w:rFonts w:ascii="Times New Roman" w:hAnsi="Times New Roman"/>
                          <w:sz w:val="24"/>
                        </w:rPr>
                        <w:t>»</w:t>
                      </w:r>
                    </w:p>
                  </w:txbxContent>
                </v:textbox>
              </v:rect>
            </w:pict>
          </mc:Fallback>
        </mc:AlternateConten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927100</wp:posOffset>
                </wp:positionH>
                <wp:positionV relativeFrom="paragraph">
                  <wp:posOffset>180975</wp:posOffset>
                </wp:positionV>
                <wp:extent cx="846455" cy="765810"/>
                <wp:effectExtent l="51435" t="50165" r="6985" b="1270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46455" cy="7658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2C256C" id="Прямая со стрелкой 10" o:spid="_x0000_s1026" type="#_x0000_t32" style="position:absolute;margin-left:73pt;margin-top:14.25pt;width:66.65pt;height:60.3pt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">
                <v:stroke endarrow="block"/>
              </v:shape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3938905</wp:posOffset>
                </wp:positionH>
                <wp:positionV relativeFrom="paragraph">
                  <wp:posOffset>113665</wp:posOffset>
                </wp:positionV>
                <wp:extent cx="683895" cy="970915"/>
                <wp:effectExtent l="5715" t="40005" r="53340" b="8255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3895" cy="9709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BA15C6" id="Прямая со стрелкой 9" o:spid="_x0000_s1026" type="#_x0000_t32" style="position:absolute;margin-left:310.15pt;margin-top:8.95pt;width:53.85pt;height:76.4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">
                <v:stroke endarrow="block"/>
              </v:shape>
            </w:pict>
          </mc:Fallback>
        </mc:AlternateConten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2379345</wp:posOffset>
                </wp:positionH>
                <wp:positionV relativeFrom="paragraph">
                  <wp:posOffset>89535</wp:posOffset>
                </wp:positionV>
                <wp:extent cx="1413510" cy="467360"/>
                <wp:effectExtent l="8255" t="10795" r="6985" b="762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7215" w:rsidRPr="00844223" w:rsidRDefault="00E97215" w:rsidP="00F656E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844223">
                              <w:rPr>
                                <w:rFonts w:ascii="Times New Roman" w:hAnsi="Times New Roman"/>
                                <w:sz w:val="24"/>
                              </w:rPr>
                              <w:t>Заведующий 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8" style="position:absolute;left:0;text-align:left;margin-left:187.35pt;margin-top:7.05pt;width:111.3pt;height:3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">
                <v:textbox>
                  <w:txbxContent>
                    <w:p w:rsidR="00E97215" w:rsidRPr="00844223" w:rsidRDefault="00E97215" w:rsidP="00F656E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 w:rsidRPr="00844223">
                        <w:rPr>
                          <w:rFonts w:ascii="Times New Roman" w:hAnsi="Times New Roman"/>
                          <w:sz w:val="24"/>
                        </w:rPr>
                        <w:t>Заведующий  ДОУ</w:t>
                      </w:r>
                    </w:p>
                  </w:txbxContent>
                </v:textbox>
              </v:rect>
            </w:pict>
          </mc:Fallback>
        </mc:AlternateConten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3134995</wp:posOffset>
                </wp:positionH>
                <wp:positionV relativeFrom="paragraph">
                  <wp:posOffset>147955</wp:posOffset>
                </wp:positionV>
                <wp:extent cx="635" cy="376555"/>
                <wp:effectExtent l="59055" t="11430" r="54610" b="2159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765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EAB30F" id="Прямая со стрелкой 7" o:spid="_x0000_s1026" type="#_x0000_t32" style="position:absolute;margin-left:246.85pt;margin-top:11.65pt;width:.05pt;height:29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">
                <v:stroke endarrow="block"/>
              </v:shape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2858770</wp:posOffset>
                </wp:positionH>
                <wp:positionV relativeFrom="paragraph">
                  <wp:posOffset>147955</wp:posOffset>
                </wp:positionV>
                <wp:extent cx="635" cy="376555"/>
                <wp:effectExtent l="59055" t="20955" r="54610" b="12065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3765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D6B8E0" id="Прямая со стрелкой 6" o:spid="_x0000_s1026" type="#_x0000_t32" style="position:absolute;margin-left:225.1pt;margin-top:11.65pt;width:.05pt;height:29.6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">
                <v:stroke endarrow="block"/>
              </v:shape>
            </w:pict>
          </mc:Fallback>
        </mc:AlternateConten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126365</wp:posOffset>
                </wp:positionV>
                <wp:extent cx="1774190" cy="542290"/>
                <wp:effectExtent l="6985" t="8255" r="9525" b="1143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4190" cy="542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7215" w:rsidRPr="00844223" w:rsidRDefault="00E97215" w:rsidP="00F656E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844223">
                              <w:rPr>
                                <w:rFonts w:ascii="Times New Roman" w:hAnsi="Times New Roman"/>
                                <w:sz w:val="24"/>
                              </w:rPr>
                              <w:t>Общее собрание работников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9" style="position:absolute;left:0;text-align:left;margin-left:2pt;margin-top:9.95pt;width:139.7pt;height:42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">
                <v:textbox>
                  <w:txbxContent>
                    <w:p w:rsidR="00E97215" w:rsidRPr="00844223" w:rsidRDefault="00E97215" w:rsidP="00F656E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 w:rsidRPr="00844223">
                        <w:rPr>
                          <w:rFonts w:ascii="Times New Roman" w:hAnsi="Times New Roman"/>
                          <w:sz w:val="24"/>
                        </w:rPr>
                        <w:t>Общее собрание работников ДОУ</w:t>
                      </w:r>
                    </w:p>
                  </w:txbxContent>
                </v:textbox>
              </v:rect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1971675</wp:posOffset>
                </wp:positionH>
                <wp:positionV relativeFrom="paragraph">
                  <wp:posOffset>115570</wp:posOffset>
                </wp:positionV>
                <wp:extent cx="2190750" cy="669925"/>
                <wp:effectExtent l="10160" t="6985" r="8890" b="8890"/>
                <wp:wrapNone/>
                <wp:docPr id="4" name="Овал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0750" cy="669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97215" w:rsidRPr="00844223" w:rsidRDefault="00E97215" w:rsidP="00F656E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Коллегиальные органы управления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" o:spid="_x0000_s1030" style="position:absolute;left:0;text-align:left;margin-left:155.25pt;margin-top:9.1pt;width:172.5pt;height:5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">
                <v:textbox>
                  <w:txbxContent>
                    <w:p w:rsidR="00E97215" w:rsidRPr="00844223" w:rsidRDefault="00E97215" w:rsidP="00F656E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Коллегиальные органы управления ДОУ</w:t>
                      </w:r>
                    </w:p>
                  </w:txbxContent>
                </v:textbox>
              </v:oval>
            </w:pict>
          </mc:Fallback>
        </mc:AlternateConten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4382135</wp:posOffset>
                </wp:positionH>
                <wp:positionV relativeFrom="paragraph">
                  <wp:posOffset>17145</wp:posOffset>
                </wp:positionV>
                <wp:extent cx="1888490" cy="447040"/>
                <wp:effectExtent l="10795" t="8255" r="5715" b="1143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8849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7215" w:rsidRPr="00844223" w:rsidRDefault="00E97215" w:rsidP="00F656E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844223">
                              <w:rPr>
                                <w:rFonts w:ascii="Times New Roman" w:hAnsi="Times New Roman"/>
                                <w:sz w:val="24"/>
                              </w:rPr>
                              <w:t>Педагогический совет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31" style="position:absolute;left:0;text-align:left;margin-left:345.05pt;margin-top:1.35pt;width:148.7pt;height:35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">
                <v:textbox>
                  <w:txbxContent>
                    <w:p w:rsidR="00E97215" w:rsidRPr="00844223" w:rsidRDefault="00E97215" w:rsidP="00F656E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 w:rsidRPr="00844223">
                        <w:rPr>
                          <w:rFonts w:ascii="Times New Roman" w:hAnsi="Times New Roman"/>
                          <w:sz w:val="24"/>
                        </w:rPr>
                        <w:t>Педагогический совет ДОУ</w:t>
                      </w:r>
                    </w:p>
                  </w:txbxContent>
                </v:textbox>
              </v:rect>
            </w:pict>
          </mc:Fallback>
        </mc:AlternateConten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4162425</wp:posOffset>
                </wp:positionH>
                <wp:positionV relativeFrom="paragraph">
                  <wp:posOffset>88900</wp:posOffset>
                </wp:positionV>
                <wp:extent cx="219710" cy="0"/>
                <wp:effectExtent l="10160" t="55880" r="17780" b="5842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7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73089A" id="Прямая со стрелкой 2" o:spid="_x0000_s1026" type="#_x0000_t32" style="position:absolute;margin-left:327.75pt;margin-top:7pt;width:17.3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">
                <v:stroke endarrow="block"/>
              </v:shape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1799590</wp:posOffset>
                </wp:positionH>
                <wp:positionV relativeFrom="paragraph">
                  <wp:posOffset>15240</wp:posOffset>
                </wp:positionV>
                <wp:extent cx="197485" cy="635"/>
                <wp:effectExtent l="19050" t="58420" r="12065" b="55245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748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9CBB02" id="Прямая со стрелкой 1" o:spid="_x0000_s1026" type="#_x0000_t32" style="position:absolute;margin-left:141.7pt;margin-top:1.2pt;width:15.55pt;height:.0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">
                <v:stroke endarrow="block"/>
              </v:shape>
            </w:pict>
          </mc:Fallback>
        </mc:AlternateConten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Компетенция, порядок формирования, сроки полномочий и порядок деятельности коллегиальных органов управления ДОУ регулируется соответствующими локальными нормативными актами ДОУ в соответствии с действующим законодательством.</w: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ДОУ действует по направлениям:</w:t>
      </w:r>
    </w:p>
    <w:p w:rsidR="00F656E8" w:rsidRPr="00F656E8" w:rsidRDefault="00F656E8" w:rsidP="00F656E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протоколов органов коллегиального управления ДОУ, административно-групповых совещаний при заведующим ДОУ;</w:t>
      </w:r>
    </w:p>
    <w:p w:rsidR="00F656E8" w:rsidRPr="00F656E8" w:rsidRDefault="00F656E8" w:rsidP="00F656E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 и анализ учебно-воспитательной работы;</w:t>
      </w:r>
    </w:p>
    <w:p w:rsidR="00F656E8" w:rsidRPr="00F656E8" w:rsidRDefault="00F656E8" w:rsidP="00F656E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Состояние педагогического анализа: анализ выполнения образовательной программы ДОУ, перспективных планов  педагогов.</w: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начале учебного года перед педагогами стояла задача продолжения работы по оздоровлению, направленной на создание комфортной 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здоровьесберегающей среды ДОУ, на обеспечение дифференцированного и индивидуального подхода с учетом состояния их здоровья. </w:t>
      </w:r>
    </w:p>
    <w:p w:rsidR="00F656E8" w:rsidRPr="00F656E8" w:rsidRDefault="00F656E8" w:rsidP="00F656E8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Решение поставленной задачи в ДОУ велась работа, как с воспитанниками, так и с их родителями. В течение учебного года проводились мероприятия с систематическим проведением физкультурно-оздоровительных и спортивных направлений. Существенное место в решении задач физического воспитания занимают различные формы активного отдыха: спортивные досуги, праздники, дни здоровья. </w:t>
      </w:r>
    </w:p>
    <w:p w:rsidR="00F656E8" w:rsidRPr="00F656E8" w:rsidRDefault="00F656E8" w:rsidP="00F656E8">
      <w:pPr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Общее санитарно-гигиеническое состояние дошкольного учреждения соответствует требованиям: питьевой, световой, воздушный режимы соответствуют нормам. В ДОУ организовано 4-ех разовое питание детей на основе 10 дневного меню. В меню представлены разнообразные блюда. Дети получают второй завтрак, который состоит из соков или фруктов. В ежедневный рацион питания включены фрукты и овощи. Таким образом, детям обеспечено полноценное сбалансированное питание. </w:t>
      </w:r>
    </w:p>
    <w:p w:rsidR="00F656E8" w:rsidRPr="00F656E8" w:rsidRDefault="00F656E8" w:rsidP="00F656E8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Вся работа велась в системе согласно учебному плану в соответствии с требованиями СанПин. 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реализации задач физического воспитания большое внимание уделялось повышению двигательной активности детей и правильному её регулированию.</w:t>
      </w:r>
    </w:p>
    <w:p w:rsidR="00F656E8" w:rsidRPr="00F656E8" w:rsidRDefault="00F656E8" w:rsidP="00F656E8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С воспитанниками проведен</w:t>
      </w:r>
      <w:r w:rsidR="002037C7">
        <w:rPr>
          <w:rFonts w:ascii="Times New Roman" w:eastAsia="Calibri" w:hAnsi="Times New Roman" w:cs="Times New Roman"/>
          <w:sz w:val="28"/>
          <w:szCs w:val="28"/>
        </w:rPr>
        <w:t xml:space="preserve">ы тематические недели « Условия  для сохранения и укрепления  Здоровья дошкольников </w:t>
      </w:r>
      <w:r w:rsidRPr="00F656E8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F656E8" w:rsidRPr="00F656E8" w:rsidRDefault="00EF118D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2020-2021</w:t>
      </w:r>
      <w:r w:rsidR="00F656E8" w:rsidRPr="00F656E8">
        <w:rPr>
          <w:rFonts w:ascii="Times New Roman" w:eastAsia="Calibri" w:hAnsi="Times New Roman" w:cs="Times New Roman"/>
          <w:sz w:val="28"/>
          <w:szCs w:val="28"/>
        </w:rPr>
        <w:t xml:space="preserve"> учебном году перед коллективом работа по образовательной области «Физическое развитие» остается одной из самых главных задач.  В дальнейшей работе необходимо продолжить уделять внимание на развитие у детей двигательных и физических навыков. Планируем продолжить обогащать предметную среду спортивным инвентарем. Привлекать родителей к совместным мероприятиям, сделать их настоящими союзниками во всех начинаниях.</w:t>
      </w:r>
    </w:p>
    <w:p w:rsidR="00F656E8" w:rsidRPr="00F656E8" w:rsidRDefault="00F656E8" w:rsidP="00F656E8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Работа по созданию условий по направлению обучения дошкольников двум государственным языкам Республики Татарстан через обогащение развивающей предметно-пространственной среды методическими материалами. Для реализации поставленной задачи проведены:</w:t>
      </w: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87"/>
        <w:gridCol w:w="8968"/>
      </w:tblGrid>
      <w:tr w:rsidR="00F656E8" w:rsidRPr="00F656E8" w:rsidTr="00F656E8">
        <w:tc>
          <w:tcPr>
            <w:tcW w:w="392" w:type="dxa"/>
            <w:shd w:val="clear" w:color="auto" w:fill="auto"/>
          </w:tcPr>
          <w:p w:rsidR="00F656E8" w:rsidRPr="00F656E8" w:rsidRDefault="00F656E8" w:rsidP="00F656E8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Заседание педагогического совета по </w:t>
            </w:r>
            <w:r w:rsidR="002037C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теме «Взаимодействие детского сада и семьи как необходимое условие реализации ФГОС ДО </w:t>
            </w: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»;</w:t>
            </w:r>
          </w:p>
        </w:tc>
      </w:tr>
      <w:tr w:rsidR="00F656E8" w:rsidRPr="00F656E8" w:rsidTr="00F656E8">
        <w:trPr>
          <w:trHeight w:val="354"/>
        </w:trPr>
        <w:tc>
          <w:tcPr>
            <w:tcW w:w="392" w:type="dxa"/>
            <w:shd w:val="clear" w:color="auto" w:fill="auto"/>
          </w:tcPr>
          <w:p w:rsidR="00F656E8" w:rsidRPr="00F656E8" w:rsidRDefault="00F656E8" w:rsidP="00F656E8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Выставка детских</w:t>
            </w:r>
            <w:r w:rsidR="002037C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работ  «Осенняя мозаика », « Зимний пейзаж »,</w:t>
            </w:r>
            <w:r w:rsidR="008F433A">
              <w:rPr>
                <w:rFonts w:ascii="Times New Roman" w:eastAsia="Calibri" w:hAnsi="Times New Roman" w:cs="Times New Roman"/>
                <w:sz w:val="28"/>
                <w:szCs w:val="28"/>
              </w:rPr>
              <w:t>» « Весна-красна »</w:t>
            </w:r>
          </w:p>
        </w:tc>
      </w:tr>
      <w:tr w:rsidR="00F656E8" w:rsidRPr="00F656E8" w:rsidTr="00F656E8">
        <w:tc>
          <w:tcPr>
            <w:tcW w:w="392" w:type="dxa"/>
            <w:shd w:val="clear" w:color="auto" w:fill="auto"/>
          </w:tcPr>
          <w:p w:rsidR="00F656E8" w:rsidRPr="00F656E8" w:rsidRDefault="00F656E8" w:rsidP="008F43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8F433A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Тем</w:t>
            </w:r>
            <w:r w:rsidR="008F433A">
              <w:rPr>
                <w:rFonts w:ascii="Times New Roman" w:eastAsia="Calibri" w:hAnsi="Times New Roman" w:cs="Times New Roman"/>
                <w:sz w:val="28"/>
                <w:szCs w:val="28"/>
              </w:rPr>
              <w:t>атическая проверка « Организация предметно-пространственной  среды для комфортного пребывания детей в детском саду »</w:t>
            </w:r>
          </w:p>
        </w:tc>
      </w:tr>
      <w:tr w:rsidR="00F656E8" w:rsidRPr="00F656E8" w:rsidTr="00F656E8">
        <w:tc>
          <w:tcPr>
            <w:tcW w:w="392" w:type="dxa"/>
            <w:shd w:val="clear" w:color="auto" w:fill="auto"/>
          </w:tcPr>
          <w:p w:rsidR="00F656E8" w:rsidRPr="00F656E8" w:rsidRDefault="00F656E8" w:rsidP="00F656E8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8F433A" w:rsidRPr="00F656E8" w:rsidRDefault="008F433A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656E8" w:rsidRPr="00F656E8" w:rsidTr="00F656E8">
        <w:tc>
          <w:tcPr>
            <w:tcW w:w="392" w:type="dxa"/>
            <w:shd w:val="clear" w:color="auto" w:fill="auto"/>
          </w:tcPr>
          <w:p w:rsidR="00F656E8" w:rsidRPr="00F656E8" w:rsidRDefault="00F656E8" w:rsidP="00F656E8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Тематически</w:t>
            </w:r>
            <w:r w:rsidR="008F433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 недели : « День Республики Татарстан » 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lastRenderedPageBreak/>
        <w:t>В рамках решения задачи «Повышение уровня усвоения содержания образовательной области «Речевое развитие» с использованием современных педагогических технологий» проведены мероприятия.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87"/>
        <w:gridCol w:w="8968"/>
      </w:tblGrid>
      <w:tr w:rsidR="00F656E8" w:rsidRPr="00F656E8" w:rsidTr="00F656E8">
        <w:tc>
          <w:tcPr>
            <w:tcW w:w="392" w:type="dxa"/>
            <w:shd w:val="clear" w:color="auto" w:fill="auto"/>
          </w:tcPr>
          <w:p w:rsidR="00F656E8" w:rsidRPr="00F656E8" w:rsidRDefault="00F656E8" w:rsidP="00F656E8">
            <w:pPr>
              <w:numPr>
                <w:ilvl w:val="0"/>
                <w:numId w:val="13"/>
              </w:numPr>
              <w:spacing w:after="0" w:line="240" w:lineRule="auto"/>
              <w:ind w:left="284" w:hanging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Выставка – конкурс театра сказок с учетом творческого подхода педагогов </w:t>
            </w:r>
          </w:p>
        </w:tc>
      </w:tr>
      <w:tr w:rsidR="00F656E8" w:rsidRPr="00F656E8" w:rsidTr="00F656E8">
        <w:tc>
          <w:tcPr>
            <w:tcW w:w="392" w:type="dxa"/>
            <w:shd w:val="clear" w:color="auto" w:fill="auto"/>
          </w:tcPr>
          <w:p w:rsidR="00F656E8" w:rsidRPr="00F656E8" w:rsidRDefault="00F656E8" w:rsidP="00F656E8">
            <w:pPr>
              <w:numPr>
                <w:ilvl w:val="0"/>
                <w:numId w:val="13"/>
              </w:numPr>
              <w:spacing w:after="0" w:line="240" w:lineRule="auto"/>
              <w:ind w:left="284" w:hanging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Тематическая проверка «Состояние образовательной работы по формированию познавательной функции речи дошкольников»</w:t>
            </w:r>
          </w:p>
        </w:tc>
      </w:tr>
      <w:tr w:rsidR="00F656E8" w:rsidRPr="00F656E8" w:rsidTr="00F656E8">
        <w:tc>
          <w:tcPr>
            <w:tcW w:w="392" w:type="dxa"/>
            <w:shd w:val="clear" w:color="auto" w:fill="auto"/>
          </w:tcPr>
          <w:p w:rsidR="00F656E8" w:rsidRPr="00F656E8" w:rsidRDefault="00F656E8" w:rsidP="00F656E8">
            <w:pPr>
              <w:numPr>
                <w:ilvl w:val="0"/>
                <w:numId w:val="13"/>
              </w:numPr>
              <w:spacing w:after="0" w:line="240" w:lineRule="auto"/>
              <w:ind w:left="284" w:hanging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Консультации «Использование мяча в речевом развитии»,  «Театральные проекты в социализации детей»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В течение учебного года в ДОУ велась систематическая методическая работа с педагогами в форме консультаций, заседаний дошкольного методического объединения. Так с педагогами рассмотрены вопросы «Проблемы реализации ФГОС ДО», «Построение образовательного процесса на основе общения и взаимодействия участников образовательного процесса». 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Большое внимание уделялось работе с родителями. Родители воспитанников приняли активно</w:t>
      </w:r>
      <w:r w:rsidR="00EF118D">
        <w:rPr>
          <w:rFonts w:ascii="Times New Roman" w:eastAsia="Calibri" w:hAnsi="Times New Roman" w:cs="Times New Roman"/>
          <w:sz w:val="28"/>
          <w:szCs w:val="28"/>
        </w:rPr>
        <w:t xml:space="preserve">е участие в проведении </w:t>
      </w:r>
      <w:r w:rsidR="001E66C3">
        <w:rPr>
          <w:rFonts w:ascii="Times New Roman" w:eastAsia="Calibri" w:hAnsi="Times New Roman" w:cs="Times New Roman"/>
          <w:sz w:val="28"/>
          <w:szCs w:val="28"/>
        </w:rPr>
        <w:t xml:space="preserve">мероприятий, в выставке «Осенняя мозаика», « Зимний пейзаж »  , « Национальные праздники и развлечения с участием родителей </w:t>
      </w:r>
      <w:r w:rsidRPr="00F656E8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В результате проводимых плановых мероприятий можно отметить широкое использование педагогами в педагогической деятельности презентаций, интернет сайтов в подготовке информации для воспитанников и их родителей.</w:t>
      </w:r>
      <w:r w:rsidRPr="00F656E8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Большое внимание уделено работе по профилактике дорожно-транспортного травматизма. По данному направлению проведены следующие мероприятия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Оценка содержания образования</w:t>
      </w:r>
    </w:p>
    <w:p w:rsidR="00F656E8" w:rsidRPr="00F656E8" w:rsidRDefault="00F656E8" w:rsidP="00F656E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процесс организован в соответствии с санитарными нормами и гигиеническими требованиями. Созданы благоприятные условия в помещении для игр и занятий с детьми, соблюдены правила санитарии и гигиены, организуется сквозное проветривание (в отсутствие детей). Воспитательно–образовательный процесс строится на основе ООП ДОУ,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непосредственно образовательной деятельности, прогулок и самостоятельной деятельности воспитанников. Режим дня соответствует гигиеническим нормам детей различного возраста. Предусмотрено достаточное пребывание на свежем воздухе, осуществляются оздоровительные и профилактические мероприятия, проводятся организованные занятия, которые включают в себя рациональное сочетание 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различных по характеру видов деятельности, умственных и физических нагрузок. Осуществляется плавный переход от игры к занятиям и режимным моментам. Обеспечивается баланс между разными видами игр (спокойными и подвижными, индивидуальными и совместными, дидактическими и сюжетно - ролевыми).</w:t>
      </w:r>
    </w:p>
    <w:p w:rsidR="00F656E8" w:rsidRPr="00F656E8" w:rsidRDefault="00F656E8" w:rsidP="00F656E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план разработан в соответствии с ФГОС ДО. Нормы и требования к нагрузке детей, а также планирование учебной нагрузки в течение недели определены и СанПиНами. В план включены пять направлений, обеспечивающих познавательное, речевое, социально-коммуникативное, художественно-эстетическое и физическое развитие детей. 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:rsidR="00F656E8" w:rsidRPr="00F656E8" w:rsidRDefault="00F656E8" w:rsidP="00F656E8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spacing w:after="200" w:line="276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В соответствии с интеграцией образовательных областей, разнообразием видов детской деятельности и комплексно-тематическим планированием воспитательно-образовательного процесса работа в ДОУ строилась на адекватных возрасту формах работы с детьми, основной из которых является игра - ведущий вид детской деятельности. Большое внимание уделялось разностороннему развитию детей в игровой деятельности: умение решать игровые задачи и проблемные ситуации, вступать во взаимоотношения со сверстниками и взрослыми, проявлять самостоятельность исследовательские навыки.</w:t>
      </w:r>
    </w:p>
    <w:p w:rsidR="00F656E8" w:rsidRPr="00F656E8" w:rsidRDefault="00F656E8" w:rsidP="00F656E8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spacing w:after="200" w:line="276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 xml:space="preserve">В течение года педагоги планомерно работали над раскрытием детского потенциала, творческих и коммуникативных способностей ребенка с помощью осуществления комплексного процесса социализации детей. </w:t>
      </w: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Оценка качества подготовки воспитанников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образовательного процесса в учреждении определяется основной образовательной программой дошкольного образования, разрабатываемой, принимаемой и реализуемой в соответствии с ФГОС ДО. Основная образовательная программа разработана на основе примерной общеобразовательной программы «От рождения до школы» под  редакцией Н.Е. Вераксы.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того, в своей работе используются программы:</w:t>
      </w:r>
    </w:p>
    <w:p w:rsidR="00F656E8" w:rsidRPr="00F656E8" w:rsidRDefault="00F656E8" w:rsidP="00F656E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с учетом регионального компонента:</w:t>
      </w:r>
    </w:p>
    <w:p w:rsidR="00F656E8" w:rsidRPr="00F656E8" w:rsidRDefault="00F656E8" w:rsidP="00F656E8">
      <w:pPr>
        <w:numPr>
          <w:ilvl w:val="0"/>
          <w:numId w:val="7"/>
        </w:num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Учебно-методический комплект «Татарча с</w:t>
      </w:r>
      <w:r w:rsidRPr="00F656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ө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йл</w:t>
      </w:r>
      <w:r w:rsidRPr="00F656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 w:rsidRPr="00F656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без» к программе «</w:t>
      </w:r>
      <w:r w:rsidRPr="00F656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Балалар бакчасында рус балаларына татар теле өйрәту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», З.М. Зарипова – программа направлена на формирование умения общаться русскоязычных детей на татарском языке.</w:t>
      </w:r>
    </w:p>
    <w:p w:rsidR="00F656E8" w:rsidRPr="00F656E8" w:rsidRDefault="00F656E8" w:rsidP="00F656E8">
      <w:pPr>
        <w:numPr>
          <w:ilvl w:val="0"/>
          <w:numId w:val="7"/>
        </w:num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Национально-региональный компонент по программе «Региональная программа дошкольного образования. </w:t>
      </w:r>
      <w:r w:rsidRPr="00F656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Төбәкнең мәктәпкәчә белем бирү программасы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 Р.К. Шаехова – в программе отражено содержание образования детей от 3 до 7 лет, формируемое участниками образовательного процесса с учетом климатических, 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национально-культурных, демографических, социально-экономических и социокультурных условий Республики Татарстан.</w:t>
      </w:r>
    </w:p>
    <w:p w:rsidR="00F656E8" w:rsidRPr="00F656E8" w:rsidRDefault="00F656E8" w:rsidP="00F656E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Парциальных программ:</w:t>
      </w:r>
    </w:p>
    <w:p w:rsidR="00F656E8" w:rsidRPr="00F656E8" w:rsidRDefault="00F656E8" w:rsidP="00F656E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«Обучение детей дошкольного возраста правилам безопасного поведения на дорогах», Р.Ш.Ахмадиева  - программа направлена на достижение целей по формированию основ безопасности жизнедеятельности детей дошкольного возраста.</w:t>
      </w: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Итоги оценки индивидуального развития воспитанников</w:t>
      </w: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по усвоению программного материала по образовательным областям</w:t>
      </w: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Социально – коммуникативное развитие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>по социально-коммуникативному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F656E8" w:rsidRPr="00F656E8" w:rsidTr="00F656E8">
        <w:trPr>
          <w:trHeight w:val="240"/>
        </w:trPr>
        <w:tc>
          <w:tcPr>
            <w:tcW w:w="2660" w:type="dxa"/>
            <w:vMerge w:val="restart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F656E8" w:rsidRPr="00F656E8" w:rsidTr="00F656E8">
        <w:trPr>
          <w:trHeight w:val="300"/>
        </w:trPr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997F37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30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997F37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30 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4A3869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BB6CEB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964895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997F3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="00922EBA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4A3869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BB6CEB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964895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922EBA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F656E8" w:rsidRPr="00F656E8" w:rsidTr="00F656E8">
        <w:trPr>
          <w:trHeight w:val="232"/>
        </w:trPr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E83690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BB6CEB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964895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922EBA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Речевое развитие 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>по речевому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F656E8" w:rsidRPr="00F656E8" w:rsidTr="00F656E8">
        <w:tc>
          <w:tcPr>
            <w:tcW w:w="2660" w:type="dxa"/>
            <w:vMerge w:val="restart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997F37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30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997F37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30 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6A22AE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6A22AE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0B1794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0B1794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77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2219C3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456651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0B1794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0B1794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F656E8" w:rsidRPr="00F656E8" w:rsidTr="00F656E8">
        <w:trPr>
          <w:trHeight w:val="188"/>
        </w:trPr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2219C3" w:rsidP="00F656E8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456651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997F37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0B1794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Познавательное развитие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>по познавательному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F656E8" w:rsidRPr="00F656E8" w:rsidTr="00F656E8">
        <w:trPr>
          <w:trHeight w:val="240"/>
        </w:trPr>
        <w:tc>
          <w:tcPr>
            <w:tcW w:w="2660" w:type="dxa"/>
            <w:vMerge w:val="restart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F656E8" w:rsidRPr="00F656E8" w:rsidTr="00F656E8">
        <w:trPr>
          <w:trHeight w:val="300"/>
        </w:trPr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997F37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30 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997F37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30 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C2328D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0146A9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CA2361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C2328D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66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C2328D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0146A9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CA2361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C2328D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F656E8" w:rsidRPr="00F656E8" w:rsidTr="00F656E8">
        <w:trPr>
          <w:trHeight w:val="232"/>
        </w:trPr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C2328D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0146A9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17434D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CA2361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Художественно – эстетическое развитие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>по художественно – эстетическому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F656E8" w:rsidRPr="00F656E8" w:rsidTr="00F656E8">
        <w:tc>
          <w:tcPr>
            <w:tcW w:w="2660" w:type="dxa"/>
            <w:vMerge w:val="restart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lastRenderedPageBreak/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997F37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30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997F37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30 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F6053B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F6053B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6768E3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D61BAA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F6053B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F6053B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9B1998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9B1998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F656E8" w:rsidRPr="00F656E8" w:rsidTr="00F656E8">
        <w:trPr>
          <w:trHeight w:val="186"/>
        </w:trPr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D61BAA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F6053B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F656E8"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9B1998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9B1998" w:rsidP="00D61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</w:pPr>
      <w:r w:rsidRPr="00F656E8"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t>Физическое развитие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>по физическому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F656E8" w:rsidRPr="00F656E8" w:rsidTr="00F656E8">
        <w:tc>
          <w:tcPr>
            <w:tcW w:w="2660" w:type="dxa"/>
            <w:vMerge w:val="restart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2C794C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30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2C794C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30 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B747D8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C532EE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204A83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C532EE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66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B747D8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C532EE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204A83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C532EE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F656E8" w:rsidRPr="00F656E8" w:rsidTr="00F656E8">
        <w:trPr>
          <w:trHeight w:val="186"/>
        </w:trPr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B747D8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C532EE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204A83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B747D8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Сравнительный анализ результатов педагогической диагностики в начале и в конце учебного года показывает рост усвоения программного материала, т.е. прослеживается положительная динамика развития ребенка по всем видам деятельности. В основном показатели усвоения программы лежат в пределах высокого и среднего уровня. </w:t>
      </w: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Реализация УМК «Говорим по-татарски»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В рамках реализации программы</w:t>
      </w:r>
      <w:r w:rsidRPr="00F656E8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F656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Балалар бакчасында рус балаларына татар теле өйрәту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F656E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работа с детьми велась по </w:t>
      </w:r>
      <w:r w:rsidRPr="00F656E8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формированию умения общаться воспитанникам на татарском языке. 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/>
          <w:bCs/>
          <w:i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/>
          <w:bCs/>
          <w:i/>
          <w:iCs/>
          <w:kern w:val="3"/>
          <w:sz w:val="28"/>
          <w:szCs w:val="28"/>
          <w:lang w:eastAsia="ja-JP" w:bidi="fa-IR"/>
        </w:rPr>
        <w:t xml:space="preserve">Анализ результативности оценки индивидуального развития дошкольников по освоению программы  </w:t>
      </w:r>
      <w:r w:rsidRPr="00F656E8">
        <w:rPr>
          <w:rFonts w:ascii="Times New Roman" w:eastAsia="Times New Roman" w:hAnsi="Times New Roman" w:cs="Times New Roman"/>
          <w:b/>
          <w:i/>
          <w:kern w:val="3"/>
          <w:sz w:val="28"/>
          <w:szCs w:val="28"/>
          <w:lang w:val="de-DE" w:eastAsia="ru-RU" w:bidi="fa-IR"/>
        </w:rPr>
        <w:t>«</w:t>
      </w:r>
      <w:r w:rsidRPr="00F656E8">
        <w:rPr>
          <w:rFonts w:ascii="Times New Roman" w:eastAsia="Times New Roman" w:hAnsi="Times New Roman" w:cs="Times New Roman"/>
          <w:b/>
          <w:i/>
          <w:kern w:val="3"/>
          <w:sz w:val="28"/>
          <w:szCs w:val="28"/>
          <w:lang w:val="tt-RU" w:eastAsia="ru-RU" w:bidi="fa-IR"/>
        </w:rPr>
        <w:t>Балалар бакчасында рус балаларына татар теле өйрәту</w:t>
      </w:r>
      <w:r w:rsidRPr="00F656E8">
        <w:rPr>
          <w:rFonts w:ascii="Times New Roman" w:eastAsia="Times New Roman" w:hAnsi="Times New Roman" w:cs="Times New Roman"/>
          <w:b/>
          <w:i/>
          <w:kern w:val="3"/>
          <w:sz w:val="28"/>
          <w:szCs w:val="28"/>
          <w:lang w:val="de-DE" w:eastAsia="ru-RU" w:bidi="fa-IR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5"/>
        <w:gridCol w:w="1697"/>
        <w:gridCol w:w="808"/>
        <w:gridCol w:w="1035"/>
        <w:gridCol w:w="1701"/>
      </w:tblGrid>
      <w:tr w:rsidR="00F656E8" w:rsidRPr="00F656E8" w:rsidTr="00F656E8">
        <w:tc>
          <w:tcPr>
            <w:tcW w:w="195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505" w:type="dxa"/>
            <w:gridSpan w:val="2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Ст.гр.</w:t>
            </w:r>
          </w:p>
        </w:tc>
        <w:tc>
          <w:tcPr>
            <w:tcW w:w="2736" w:type="dxa"/>
            <w:gridSpan w:val="2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Подг.гр.</w:t>
            </w:r>
          </w:p>
        </w:tc>
      </w:tr>
      <w:tr w:rsidR="00F656E8" w:rsidRPr="00F656E8" w:rsidTr="00F656E8">
        <w:tc>
          <w:tcPr>
            <w:tcW w:w="195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Уровень </w:t>
            </w:r>
          </w:p>
        </w:tc>
        <w:tc>
          <w:tcPr>
            <w:tcW w:w="1697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Кол.</w:t>
            </w:r>
          </w:p>
        </w:tc>
        <w:tc>
          <w:tcPr>
            <w:tcW w:w="808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103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Кол.</w:t>
            </w:r>
          </w:p>
        </w:tc>
        <w:tc>
          <w:tcPr>
            <w:tcW w:w="1701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F656E8" w:rsidRPr="00F656E8" w:rsidTr="00F656E8">
        <w:tc>
          <w:tcPr>
            <w:tcW w:w="195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Высокий </w:t>
            </w:r>
          </w:p>
        </w:tc>
        <w:tc>
          <w:tcPr>
            <w:tcW w:w="1697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3</w:t>
            </w:r>
          </w:p>
        </w:tc>
        <w:tc>
          <w:tcPr>
            <w:tcW w:w="808" w:type="dxa"/>
          </w:tcPr>
          <w:p w:rsidR="00F656E8" w:rsidRPr="00F656E8" w:rsidRDefault="00EE306A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50</w:t>
            </w:r>
            <w:bookmarkStart w:id="0" w:name="_GoBack"/>
            <w:bookmarkEnd w:id="0"/>
          </w:p>
        </w:tc>
        <w:tc>
          <w:tcPr>
            <w:tcW w:w="103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2</w:t>
            </w:r>
          </w:p>
        </w:tc>
        <w:tc>
          <w:tcPr>
            <w:tcW w:w="1701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67</w:t>
            </w:r>
          </w:p>
        </w:tc>
      </w:tr>
      <w:tr w:rsidR="00F656E8" w:rsidRPr="00F656E8" w:rsidTr="00F656E8">
        <w:tc>
          <w:tcPr>
            <w:tcW w:w="195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Средний </w:t>
            </w:r>
          </w:p>
        </w:tc>
        <w:tc>
          <w:tcPr>
            <w:tcW w:w="1697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2</w:t>
            </w:r>
          </w:p>
        </w:tc>
        <w:tc>
          <w:tcPr>
            <w:tcW w:w="808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33</w:t>
            </w:r>
          </w:p>
        </w:tc>
        <w:tc>
          <w:tcPr>
            <w:tcW w:w="103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1</w:t>
            </w:r>
          </w:p>
        </w:tc>
        <w:tc>
          <w:tcPr>
            <w:tcW w:w="1701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33</w:t>
            </w:r>
          </w:p>
        </w:tc>
      </w:tr>
      <w:tr w:rsidR="00F656E8" w:rsidRPr="00F656E8" w:rsidTr="00F656E8">
        <w:tc>
          <w:tcPr>
            <w:tcW w:w="195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Низкий</w:t>
            </w:r>
          </w:p>
        </w:tc>
        <w:tc>
          <w:tcPr>
            <w:tcW w:w="1697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1</w:t>
            </w:r>
          </w:p>
        </w:tc>
        <w:tc>
          <w:tcPr>
            <w:tcW w:w="808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17</w:t>
            </w:r>
          </w:p>
        </w:tc>
        <w:tc>
          <w:tcPr>
            <w:tcW w:w="103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  <w:tc>
          <w:tcPr>
            <w:tcW w:w="1701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Показатели динамики усвоения программного материала по обучению дошкольников умения общаться на татарском языке по детскому саду</w:t>
      </w:r>
    </w:p>
    <w:p w:rsidR="00F656E8" w:rsidRPr="00F656E8" w:rsidRDefault="00F656E8" w:rsidP="00F656E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Работа по профилактике дорожно-транспортных происшествий.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В течение учебного года велась работа по направлению воспитания у детей дошкольного возраста правильного поведения на дорогах. 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 результате проведенной работы воспитателями по обучению детей правилам безопасного поведения на дорогах качество усвоения программного материала показывает удовлетворительный уровень. 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Оценка кадрового обеспечения</w:t>
      </w:r>
    </w:p>
    <w:p w:rsidR="00F656E8" w:rsidRPr="00F656E8" w:rsidRDefault="00F656E8" w:rsidP="00F656E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процесс обеспечивают специалисты:</w:t>
      </w:r>
    </w:p>
    <w:p w:rsidR="00F656E8" w:rsidRPr="00F656E8" w:rsidRDefault="00F656E8" w:rsidP="00F656E8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Заведующий;</w:t>
      </w:r>
    </w:p>
    <w:p w:rsidR="00F656E8" w:rsidRPr="00F656E8" w:rsidRDefault="00F656E8" w:rsidP="00F656E8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 по обучению татарскому языку (по совместительству);</w:t>
      </w:r>
    </w:p>
    <w:p w:rsidR="00F656E8" w:rsidRPr="00F656E8" w:rsidRDefault="00F656E8" w:rsidP="00F656E8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3 воспитателя.</w:t>
      </w:r>
    </w:p>
    <w:p w:rsidR="00F656E8" w:rsidRPr="00F656E8" w:rsidRDefault="00F656E8" w:rsidP="00F656E8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Образовательный уровень педагогов за последние три года</w:t>
      </w:r>
    </w:p>
    <w:p w:rsidR="00F656E8" w:rsidRPr="00F656E8" w:rsidRDefault="00F656E8" w:rsidP="00F656E8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tbl>
      <w:tblPr>
        <w:tblW w:w="0" w:type="auto"/>
        <w:tblInd w:w="1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2127"/>
      </w:tblGrid>
      <w:tr w:rsidR="00F656E8" w:rsidRPr="00F656E8" w:rsidTr="00F656E8">
        <w:trPr>
          <w:trHeight w:val="562"/>
        </w:trPr>
        <w:tc>
          <w:tcPr>
            <w:tcW w:w="5637" w:type="dxa"/>
            <w:gridSpan w:val="2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Уровень образования</w:t>
            </w:r>
          </w:p>
        </w:tc>
      </w:tr>
      <w:tr w:rsidR="00F656E8" w:rsidRPr="00F656E8" w:rsidTr="00F656E8">
        <w:tc>
          <w:tcPr>
            <w:tcW w:w="3510" w:type="dxa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127" w:type="dxa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  <w:tr w:rsidR="00F656E8" w:rsidRPr="00F656E8" w:rsidTr="00F656E8">
        <w:tc>
          <w:tcPr>
            <w:tcW w:w="3510" w:type="dxa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Среднее специальное</w:t>
            </w:r>
          </w:p>
        </w:tc>
        <w:tc>
          <w:tcPr>
            <w:tcW w:w="2127" w:type="dxa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</w:tbl>
    <w:p w:rsidR="00F656E8" w:rsidRPr="00F656E8" w:rsidRDefault="00F656E8" w:rsidP="00F656E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Итоги аттестации за последние три года</w:t>
      </w:r>
    </w:p>
    <w:p w:rsidR="00F656E8" w:rsidRPr="00F656E8" w:rsidRDefault="00F656E8" w:rsidP="00F656E8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1559"/>
        <w:gridCol w:w="1937"/>
      </w:tblGrid>
      <w:tr w:rsidR="00F656E8" w:rsidRPr="00F656E8" w:rsidTr="00F656E8">
        <w:tc>
          <w:tcPr>
            <w:tcW w:w="2802" w:type="dxa"/>
            <w:vMerge w:val="restart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3496" w:type="dxa"/>
            <w:gridSpan w:val="2"/>
          </w:tcPr>
          <w:p w:rsidR="00F656E8" w:rsidRPr="00F656E8" w:rsidRDefault="00F656E8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2015 – 2016 </w:t>
            </w:r>
          </w:p>
        </w:tc>
      </w:tr>
      <w:tr w:rsidR="00F656E8" w:rsidRPr="00F656E8" w:rsidTr="00F656E8">
        <w:tc>
          <w:tcPr>
            <w:tcW w:w="2802" w:type="dxa"/>
            <w:vMerge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F656E8" w:rsidRPr="00F656E8" w:rsidRDefault="00F656E8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Кол.</w:t>
            </w:r>
          </w:p>
        </w:tc>
        <w:tc>
          <w:tcPr>
            <w:tcW w:w="1937" w:type="dxa"/>
          </w:tcPr>
          <w:p w:rsidR="00F656E8" w:rsidRPr="00F656E8" w:rsidRDefault="00F656E8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%</w:t>
            </w:r>
          </w:p>
        </w:tc>
      </w:tr>
      <w:tr w:rsidR="00F656E8" w:rsidRPr="00F656E8" w:rsidTr="00F656E8">
        <w:tc>
          <w:tcPr>
            <w:tcW w:w="2802" w:type="dxa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Первая </w:t>
            </w:r>
          </w:p>
        </w:tc>
        <w:tc>
          <w:tcPr>
            <w:tcW w:w="1559" w:type="dxa"/>
          </w:tcPr>
          <w:p w:rsidR="00F656E8" w:rsidRPr="00F656E8" w:rsidRDefault="00F656E8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37" w:type="dxa"/>
          </w:tcPr>
          <w:p w:rsidR="00F656E8" w:rsidRPr="00F656E8" w:rsidRDefault="00F656E8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</w:tr>
      <w:tr w:rsidR="00F656E8" w:rsidRPr="00F656E8" w:rsidTr="00F656E8">
        <w:tc>
          <w:tcPr>
            <w:tcW w:w="2802" w:type="dxa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Соответствие занимаемой должности</w:t>
            </w:r>
          </w:p>
        </w:tc>
        <w:tc>
          <w:tcPr>
            <w:tcW w:w="1559" w:type="dxa"/>
          </w:tcPr>
          <w:p w:rsidR="00F656E8" w:rsidRPr="00F656E8" w:rsidRDefault="00F656E8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37" w:type="dxa"/>
          </w:tcPr>
          <w:p w:rsidR="00F656E8" w:rsidRPr="00F656E8" w:rsidRDefault="00F656E8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64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Имеют стаж педагогической работы:</w:t>
      </w:r>
    </w:p>
    <w:p w:rsidR="00F656E8" w:rsidRPr="00F656E8" w:rsidRDefault="002C794C" w:rsidP="00F656E8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До 15</w:t>
      </w:r>
      <w:r w:rsidR="00F656E8" w:rsidRPr="00F656E8">
        <w:rPr>
          <w:rFonts w:ascii="Times New Roman" w:eastAsia="Calibri" w:hAnsi="Times New Roman" w:cs="Times New Roman"/>
          <w:sz w:val="28"/>
          <w:szCs w:val="28"/>
        </w:rPr>
        <w:t xml:space="preserve"> лет – 1 педагог (33 %);</w:t>
      </w:r>
    </w:p>
    <w:p w:rsidR="00F656E8" w:rsidRPr="00F656E8" w:rsidRDefault="00F656E8" w:rsidP="00F656E8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До 30 лет и более – 2 педагога (64%).</w:t>
      </w:r>
    </w:p>
    <w:p w:rsidR="00F656E8" w:rsidRPr="00F656E8" w:rsidRDefault="00F656E8" w:rsidP="00F656E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Оценка развивающей предметно-пространственной среды</w:t>
      </w:r>
    </w:p>
    <w:p w:rsidR="00F656E8" w:rsidRPr="00F656E8" w:rsidRDefault="00F656E8" w:rsidP="00F656E8">
      <w:pPr>
        <w:widowControl w:val="0"/>
        <w:spacing w:after="20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В ходе проведенной работы педагогов по созданию условий для развития воспитанников.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 Развивающая предметно-пространственная среда обеспечивает максимальную реализацию образовательного потенциала пространства групп, а также игровых участков,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 Развивающая предметно-пространственная среда групп обеспечивает возможность общения и совместной деятельности детей и взрослых, двигательной активности детей, а также возможности для уединения.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Развивающая предметно-пространственная среда групп в целом ориентирована на реализацию принципов ФГОС: 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1) Насыщенность среды - соответствует возрастным возможностям детей и содержанию ООП ДОУ. Образовательное пространство оснащено средствами обучения и воспитания (в том числе техническими), соответствующими материалами, в том числе расходным игровым, физкультурным инвентарем. Организация образовательного пространства и разнообразие материалов, оборудования и инвентаря групп и участков обеспечивают: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- игровую, познавательную, исследовательскую и творческую активность воспитанников, экспериментирование с доступными детям материалами (в том числе с песком и водой);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- двигательную активность, в том числе развитие крупной и мелкой моторики, участие в подвижных играх и соревнованиях;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- эмоциональное благополучие детей во взаимодействии с предметно-пространственным окружением;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возможность самовыражения детей.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2) Трансформируемость пространства – предусмотрена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3) Полифункциональность материалов – выражается в возможности разнообразного использования различных составляющих предметной среды (детской мебели, матов, мягких модулей, ширм и т.д.). В группе имеются полифункциональные предметы, пригодные для использования в разных видах детской активности.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4) Вариативность среды – в группах имеются различные зоны (для игры, конструирования, уединения и пр.), а также разнообразные материалы, игры, игрушки и оборудование, обеспечивающие свободный выбор детей. Отмечается периодическая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5) Доступность среды групп выражается в: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доступности для воспитанников всех помещений, где осуществляется образовательная деятельность;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свободном доступе детей к играм, игрушкам, материалам, пособиям, обеспечивающим все основные виды детской активности;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исправности и сохранности материалов и оборудования.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6) Безопасность предметно-пространственной среды – проявляется в соответствии всех ее элементов требованиям по обеспечению надежности и безопасности их использования.</w:t>
      </w:r>
    </w:p>
    <w:p w:rsidR="00F656E8" w:rsidRPr="00F656E8" w:rsidRDefault="00F656E8" w:rsidP="00F656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Оценка учебно-методического обеспечения </w:t>
      </w:r>
    </w:p>
    <w:p w:rsidR="00F656E8" w:rsidRPr="00F656E8" w:rsidRDefault="00F656E8" w:rsidP="00F656E8">
      <w:pPr>
        <w:widowControl w:val="0"/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Педагогический коллектив ДОУ работает по ООП ДОУ, разработанной на основе примерной основной образовательной программы дошкольного образования «От рождения до школы», Н.Е. Веракса.,2014г.</w:t>
      </w: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Оценка качества материально-технической базы</w:t>
      </w:r>
    </w:p>
    <w:p w:rsidR="00F656E8" w:rsidRPr="00F656E8" w:rsidRDefault="00F656E8" w:rsidP="00F656E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Мебель соответствует требованием СанПиН.</w:t>
      </w:r>
    </w:p>
    <w:p w:rsidR="00F656E8" w:rsidRPr="00F656E8" w:rsidRDefault="00F656E8" w:rsidP="00F656E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детском саду функционируют следующие  кабинеты: кабинет заведующей, Пищеблок: кухня площадью с заготовочной и моечной; кладовка для сухих продуктов с холодильной установкой. Для обработки и приготовления пищи установлено оборудование:  электроплиты, электрокотел, электромясорубка,</w:t>
      </w:r>
      <w:r w:rsidRPr="00F65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жарочный шкаф. Помещение кухни оборудовано вытяжной вентиляцией. Для хранения скоропортящихся продуктов имеются холодильные установки с термометрами</w:t>
      </w:r>
      <w:r w:rsidRPr="00F65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</w:p>
    <w:p w:rsidR="00F656E8" w:rsidRPr="00F656E8" w:rsidRDefault="00F656E8" w:rsidP="00F656E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2014году ДОУ производился капитальный  ремонт. В ДОУ имеется в достаточном количестве учебная, учебно-методическая и художественная литература. Фонд литературы по всем разделам и программам регулярно пополняется и используется в работе педагогами. Ведется работа по использованию компьютерных технологий в целях сбора, хранения и обработки информации на разных видах носителей, что помогает МБДОУ отвечать современным требованиям. </w:t>
      </w:r>
    </w:p>
    <w:p w:rsidR="00F656E8" w:rsidRPr="00F656E8" w:rsidRDefault="00F656E8" w:rsidP="00F656E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Территория ДОУ благоустроена. Имеется кнопка тревожной сигнализации. Организован контроль доступа в ДОО. Установлено видеонаблюдение и система Стрелец Мониторинг. </w:t>
      </w:r>
    </w:p>
    <w:p w:rsidR="00F656E8" w:rsidRPr="00F656E8" w:rsidRDefault="00F656E8" w:rsidP="00F656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Оценка работы с родителями</w:t>
      </w:r>
    </w:p>
    <w:p w:rsidR="00F656E8" w:rsidRPr="00F656E8" w:rsidRDefault="00F656E8" w:rsidP="00F656E8">
      <w:pPr>
        <w:widowControl w:val="0"/>
        <w:suppressAutoHyphens/>
        <w:spacing w:after="20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В рамках организации работы по обеспечению эффективного взаимодействия с семьей по вопросам воспитания и образования детей, сохранения их здоровья и реализации комплекса мер по социальной защите детей, их активному вовлечению в педагогический процесс были использованы и проведены следующие приемы и формы работы: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Оформление стендов по изучению татарского языка.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Групповые родительские собрания, в т.ч. с привлечением работников госавтоинспекции, медицинских работников, педагогов СОШ.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Конкурсные выставки рисунков и  поделок.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pacing w:after="0" w:line="240" w:lineRule="auto"/>
        <w:ind w:left="675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 xml:space="preserve">Совместные конкурсно-развлекательные, праздничные мероприятия. 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pacing w:after="0" w:line="240" w:lineRule="auto"/>
        <w:ind w:left="675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Праздничные тематические утренники.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 xml:space="preserve">Музыкально-спортивные праздники на улице с участием родителей.  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 xml:space="preserve">Анкетирование родителей 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Консультации, индивидуальные беседы, ознакомление с результатами мониторинга.</w:t>
      </w:r>
    </w:p>
    <w:p w:rsidR="00F656E8" w:rsidRPr="00F656E8" w:rsidRDefault="00F656E8" w:rsidP="00F656E8">
      <w:pPr>
        <w:widowControl w:val="0"/>
        <w:suppressAutoHyphens/>
        <w:spacing w:after="20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 xml:space="preserve">Вышесказанное дает основание сделать вывод о том, что цели и задачи годового плана считаем реализованными, намеченные мероприятия </w:t>
      </w:r>
      <w:r w:rsidRPr="00F656E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выполнены в полном объеме. </w:t>
      </w:r>
    </w:p>
    <w:p w:rsidR="00F656E8" w:rsidRPr="00F656E8" w:rsidRDefault="00F656E8" w:rsidP="00F656E8">
      <w:pPr>
        <w:widowControl w:val="0"/>
        <w:spacing w:after="200" w:line="276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 xml:space="preserve">Налажена эффективная система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 чрез родительские собрания, наглядную информацию и электронные рассылки. Кроме того обеспечивается доступность для родителей локальных нормативных актов и иных нормативных документов через их размещение на сайте и стендах ДОУ. 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анализа показателей деятельности</w:t>
      </w:r>
    </w:p>
    <w:p w:rsidR="00F656E8" w:rsidRPr="00F656E8" w:rsidRDefault="00F656E8" w:rsidP="00F656E8">
      <w:pPr>
        <w:widowControl w:val="0"/>
        <w:numPr>
          <w:ilvl w:val="1"/>
          <w:numId w:val="6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 ДЕЯТЕЛЬНОСТИ ДОШКОЛЬНОЙ ОБРАЗОВАТЕЛЬНОЙ ОРГАНИЗАЦИИ, ПОДЛЕЖАЩЕЙ САМООБСЛЕДОВАНИЮ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</w:p>
    <w:tbl>
      <w:tblPr>
        <w:tblW w:w="9946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20"/>
        <w:gridCol w:w="7473"/>
        <w:gridCol w:w="1853"/>
      </w:tblGrid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№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Единица измерения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Образовательная деятельность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853" w:type="dxa"/>
            <w:vAlign w:val="center"/>
          </w:tcPr>
          <w:p w:rsidR="00F656E8" w:rsidRPr="00F656E8" w:rsidRDefault="002C794C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="00F656E8"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1853" w:type="dxa"/>
            <w:vAlign w:val="center"/>
          </w:tcPr>
          <w:p w:rsidR="00F656E8" w:rsidRPr="00F656E8" w:rsidRDefault="002C794C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  <w:tr w:rsidR="00F656E8" w:rsidRPr="00F656E8" w:rsidTr="00F656E8">
        <w:trPr>
          <w:trHeight w:val="729"/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853" w:type="dxa"/>
            <w:vAlign w:val="center"/>
          </w:tcPr>
          <w:p w:rsidR="00F656E8" w:rsidRPr="00F656E8" w:rsidRDefault="002C794C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="00F656E8"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  100%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режиме полного дня (8 - 12 часов)</w:t>
            </w:r>
          </w:p>
        </w:tc>
        <w:tc>
          <w:tcPr>
            <w:tcW w:w="1853" w:type="dxa"/>
            <w:vAlign w:val="center"/>
          </w:tcPr>
          <w:p w:rsidR="00F656E8" w:rsidRPr="00F656E8" w:rsidRDefault="002C794C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="00F656E8"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   100%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дня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человек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 / 33%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 / 33%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человека /</w:t>
            </w:r>
          </w:p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33 %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человека / 33%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12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 / 33%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Соответствует занимаемой должности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человек / 64%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 / 90,9%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853" w:type="dxa"/>
            <w:vAlign w:val="center"/>
          </w:tcPr>
          <w:p w:rsidR="00F656E8" w:rsidRPr="00F656E8" w:rsidRDefault="002C794C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F656E8"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человек/100%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5 лет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человек/ 33%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30 лет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 в общей численности педагогиче</w:t>
            </w:r>
            <w:r w:rsidR="002C79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ских работников в возрасте до 40</w:t>
            </w: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человек/ 64%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3года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человек/ 100%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2человека/ 33%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Музыкального руководителя по совместительству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0,25 ст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 ст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татарского языка по совместительству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0,25ст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Инфраструктура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 кв. м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</w:tbl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III. Выводы и перспективы</w:t>
      </w:r>
    </w:p>
    <w:p w:rsidR="00F656E8" w:rsidRPr="00F656E8" w:rsidRDefault="00F656E8" w:rsidP="00F656E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3.1.Вывод</w:t>
      </w:r>
      <w:r w:rsidRPr="00F65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F656E8" w:rsidRPr="00F656E8" w:rsidRDefault="00F656E8" w:rsidP="00F656E8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Анализируя работу всего коллектива МБДОУ «Детский са</w:t>
      </w:r>
      <w:r w:rsidR="002C794C">
        <w:rPr>
          <w:rFonts w:ascii="Times New Roman" w:eastAsia="Times New Roman" w:hAnsi="Times New Roman" w:cs="Times New Roman"/>
          <w:sz w:val="28"/>
          <w:szCs w:val="28"/>
          <w:lang w:eastAsia="ru-RU"/>
        </w:rPr>
        <w:t>д «Улыбка» пгт Тенишево  за 2021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можно сделать вывод, что поставленные задачи в этом году, были выполнены удовлетворительно. В ДОУ созданы условия для всестороннего развития детей дошкольного возраста и совершенствования профессионального мастерства педагогов.</w:t>
      </w:r>
    </w:p>
    <w:p w:rsidR="00F656E8" w:rsidRPr="00F656E8" w:rsidRDefault="00F656E8" w:rsidP="00F656E8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педагогов с детьми построена в соответствии с возрастом детей и их индивидуальными особенностями, что позволило достигнуть положительных результатов детей освоения образовательной программы. </w:t>
      </w:r>
    </w:p>
    <w:p w:rsidR="00F656E8" w:rsidRPr="00F656E8" w:rsidRDefault="00F656E8" w:rsidP="00F656E8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Педагогами велась работа с воспитанниками по сохранению и укреплению здоровья, развитию физических качеств, привитию безопасного поведения, воспитанию сознательного отношения к своему здоровью и потребности в здоровом образе жизни.</w:t>
      </w:r>
    </w:p>
    <w:p w:rsidR="00F656E8" w:rsidRPr="00F656E8" w:rsidRDefault="00F656E8" w:rsidP="00F656E8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 стремятся обеспечить обогащение социального опыта детей через совместную деятельность детского сада и семьи. Создают условия для развития личности ребенка, его творческих способностей, исходя из интересов воспитанников и их потребности.</w:t>
      </w:r>
    </w:p>
    <w:p w:rsidR="00F656E8" w:rsidRPr="00F656E8" w:rsidRDefault="00F656E8" w:rsidP="00F656E8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ДОУ осуществлялась работа по активизации профессиональной деятельности педагогов. С опытом своей деятельности они делились с родителями, другими педагогами на уровне образовательного учреждения, муниципального района, на зональных семинарах.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В дальнейшей работе важнейшим направлением деятельности МБДОУ  мы считаем: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1"/>
        </w:num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 xml:space="preserve">В работе с педагогами. 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- Совершенствовать профессиональное мастерство и творческий подъем каждого педагога в соответствии с ФГОС ДО;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- Продолжить повышать уровень русскоязычных педагогов умения общаться на татарском языке.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1"/>
        </w:num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В работе с воспитанниками.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-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ребенка;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- Продолжить повышать умения воспитанников общаться на татарском языке;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- Повышение уровня сформированности предпосылки к учебной деятельности.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1"/>
        </w:num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В работе с родителями.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>- Объединить усилия детского сада и семьи в укреплении здоровья, воспитания и образования детей;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 xml:space="preserve">- Продолжить совершенствовать формы и методы работы с родителями для вовлечения их в воспитательно-образовательную деятельность детского сада. </w:t>
      </w:r>
    </w:p>
    <w:p w:rsidR="00F656E8" w:rsidRPr="00F656E8" w:rsidRDefault="00F656E8" w:rsidP="00F656E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 Годовые задачи</w:t>
      </w:r>
      <w:r w:rsidR="002C79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2022</w:t>
      </w: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sz w:val="28"/>
          <w:szCs w:val="28"/>
        </w:rPr>
        <w:t>Цель:</w:t>
      </w: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 совершенствование воспитательно-образовательного процесса в соответствии со ФГОС ДО при взаимодействии всех участников образовательного процесса – педагогов, родителей, детей для позитивной социализации и всестороннего развития ребенка раннего и дошкольного возраста в адекватных его возрасту детских видах деятельности.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sz w:val="28"/>
          <w:szCs w:val="28"/>
        </w:rPr>
        <w:t>Задачи: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Продолжить работу по созданию условий для охраны и укрепления физического и психического здоровья детей, их эмоционального благополучия;</w:t>
      </w: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Создавать условия </w:t>
      </w:r>
      <w:r w:rsidRPr="00F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для поддержки детской инициативы </w:t>
      </w:r>
      <w:r w:rsidRPr="00F656E8">
        <w:rPr>
          <w:rFonts w:ascii="Times New Roman" w:eastAsia="Calibri" w:hAnsi="Times New Roman" w:cs="Times New Roman"/>
          <w:sz w:val="28"/>
          <w:szCs w:val="28"/>
        </w:rPr>
        <w:t>в различных видах деятельности</w:t>
      </w:r>
      <w:r w:rsidRPr="00F656E8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656E8" w:rsidRPr="00F656E8" w:rsidRDefault="00F656E8" w:rsidP="00F656E8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Совершенствовать профессиональную игровую компетентность педагогов как условие поддержки детской инициативы;</w:t>
      </w:r>
    </w:p>
    <w:p w:rsidR="00F656E8" w:rsidRPr="00F656E8" w:rsidRDefault="00F656E8" w:rsidP="00F656E8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Продолжить создавать благоприятные условия по формированию связной речи дошкольников на основе овладения коммуникативными способностями на двух государственных языках Республики Татарстан;</w:t>
      </w:r>
    </w:p>
    <w:p w:rsidR="00F656E8" w:rsidRPr="00F656E8" w:rsidRDefault="00F656E8" w:rsidP="00F656E8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Продолжить работу ДОУ по совершенствованию партнерского взаимодействия с семьями воспитанников по направлению поддержки детской инициативы.</w:t>
      </w:r>
    </w:p>
    <w:p w:rsidR="00F656E8" w:rsidRPr="00F656E8" w:rsidRDefault="00F656E8" w:rsidP="00F656E8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P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sectPr w:rsidR="00F656E8" w:rsidRPr="00F65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Medium Cond">
    <w:charset w:val="CC"/>
    <w:family w:val="swiss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3248C"/>
    <w:multiLevelType w:val="hybridMultilevel"/>
    <w:tmpl w:val="8C2850FC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959C8"/>
    <w:multiLevelType w:val="multilevel"/>
    <w:tmpl w:val="264210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29A5FC3"/>
    <w:multiLevelType w:val="hybridMultilevel"/>
    <w:tmpl w:val="742EA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A95F2E"/>
    <w:multiLevelType w:val="multilevel"/>
    <w:tmpl w:val="CB2CFE32"/>
    <w:lvl w:ilvl="0">
      <w:start w:val="1"/>
      <w:numFmt w:val="decimal"/>
      <w:lvlText w:val="%1."/>
      <w:lvlJc w:val="left"/>
      <w:pPr>
        <w:ind w:left="3054" w:hanging="360"/>
      </w:pPr>
    </w:lvl>
    <w:lvl w:ilvl="1">
      <w:start w:val="1"/>
      <w:numFmt w:val="decimal"/>
      <w:isLgl/>
      <w:lvlText w:val="%1.%2."/>
      <w:lvlJc w:val="left"/>
      <w:pPr>
        <w:ind w:left="3054" w:hanging="36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3414" w:hanging="720"/>
      </w:pPr>
      <w:rPr>
        <w:rFonts w:hint="default"/>
        <w:b/>
        <w:color w:val="000000"/>
      </w:rPr>
    </w:lvl>
    <w:lvl w:ilvl="3">
      <w:start w:val="1"/>
      <w:numFmt w:val="decimal"/>
      <w:isLgl/>
      <w:lvlText w:val="%1.%2.%3.%4."/>
      <w:lvlJc w:val="left"/>
      <w:pPr>
        <w:ind w:left="3414" w:hanging="720"/>
      </w:pPr>
      <w:rPr>
        <w:rFonts w:hint="default"/>
        <w:b/>
        <w:color w:val="000000"/>
      </w:rPr>
    </w:lvl>
    <w:lvl w:ilvl="4">
      <w:start w:val="1"/>
      <w:numFmt w:val="decimal"/>
      <w:isLgl/>
      <w:lvlText w:val="%1.%2.%3.%4.%5."/>
      <w:lvlJc w:val="left"/>
      <w:pPr>
        <w:ind w:left="3774" w:hanging="1080"/>
      </w:pPr>
      <w:rPr>
        <w:rFonts w:hint="default"/>
        <w:b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774" w:hanging="1080"/>
      </w:pPr>
      <w:rPr>
        <w:rFonts w:hint="default"/>
        <w:b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4134" w:hanging="1440"/>
      </w:pPr>
      <w:rPr>
        <w:rFonts w:hint="default"/>
        <w:b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134" w:hanging="1440"/>
      </w:pPr>
      <w:rPr>
        <w:rFonts w:hint="default"/>
        <w:b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4494" w:hanging="1800"/>
      </w:pPr>
      <w:rPr>
        <w:rFonts w:hint="default"/>
        <w:b/>
        <w:color w:val="000000"/>
      </w:rPr>
    </w:lvl>
  </w:abstractNum>
  <w:abstractNum w:abstractNumId="4" w15:restartNumberingAfterBreak="0">
    <w:nsid w:val="1C580F1C"/>
    <w:multiLevelType w:val="hybridMultilevel"/>
    <w:tmpl w:val="BAC47128"/>
    <w:lvl w:ilvl="0" w:tplc="2564E8C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EA72C44"/>
    <w:multiLevelType w:val="multilevel"/>
    <w:tmpl w:val="82CC63A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266828DB"/>
    <w:multiLevelType w:val="hybridMultilevel"/>
    <w:tmpl w:val="165C04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C26993"/>
    <w:multiLevelType w:val="multilevel"/>
    <w:tmpl w:val="0D7006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3B4C012C"/>
    <w:multiLevelType w:val="hybridMultilevel"/>
    <w:tmpl w:val="34C4C9E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E62ECF"/>
    <w:multiLevelType w:val="hybridMultilevel"/>
    <w:tmpl w:val="0FA6B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0D01BB"/>
    <w:multiLevelType w:val="hybridMultilevel"/>
    <w:tmpl w:val="0718653E"/>
    <w:lvl w:ilvl="0" w:tplc="2564E8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5620935"/>
    <w:multiLevelType w:val="hybridMultilevel"/>
    <w:tmpl w:val="BB0A2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250724"/>
    <w:multiLevelType w:val="multilevel"/>
    <w:tmpl w:val="37C4B7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4CBC7BDB"/>
    <w:multiLevelType w:val="multilevel"/>
    <w:tmpl w:val="C2026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58272346"/>
    <w:multiLevelType w:val="hybridMultilevel"/>
    <w:tmpl w:val="473AEC66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5" w15:restartNumberingAfterBreak="0">
    <w:nsid w:val="667C7860"/>
    <w:multiLevelType w:val="multilevel"/>
    <w:tmpl w:val="BFEC76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93420F8"/>
    <w:multiLevelType w:val="hybridMultilevel"/>
    <w:tmpl w:val="FB26915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CE170E"/>
    <w:multiLevelType w:val="hybridMultilevel"/>
    <w:tmpl w:val="031A6E42"/>
    <w:lvl w:ilvl="0" w:tplc="FC003314">
      <w:start w:val="1"/>
      <w:numFmt w:val="decimal"/>
      <w:lvlText w:val="%1)"/>
      <w:lvlJc w:val="left"/>
      <w:pPr>
        <w:tabs>
          <w:tab w:val="num" w:pos="0"/>
        </w:tabs>
        <w:ind w:left="0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305"/>
        </w:tabs>
        <w:ind w:left="13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025"/>
        </w:tabs>
        <w:ind w:left="20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65"/>
        </w:tabs>
        <w:ind w:left="34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85"/>
        </w:tabs>
        <w:ind w:left="41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625"/>
        </w:tabs>
        <w:ind w:left="5625" w:hanging="180"/>
      </w:pPr>
      <w:rPr>
        <w:rFonts w:cs="Times New Roman"/>
      </w:rPr>
    </w:lvl>
  </w:abstractNum>
  <w:num w:numId="1">
    <w:abstractNumId w:val="5"/>
  </w:num>
  <w:num w:numId="2">
    <w:abstractNumId w:val="8"/>
  </w:num>
  <w:num w:numId="3">
    <w:abstractNumId w:val="16"/>
  </w:num>
  <w:num w:numId="4">
    <w:abstractNumId w:val="0"/>
  </w:num>
  <w:num w:numId="5">
    <w:abstractNumId w:val="17"/>
  </w:num>
  <w:num w:numId="6">
    <w:abstractNumId w:val="13"/>
  </w:num>
  <w:num w:numId="7">
    <w:abstractNumId w:val="4"/>
  </w:num>
  <w:num w:numId="8">
    <w:abstractNumId w:val="10"/>
  </w:num>
  <w:num w:numId="9">
    <w:abstractNumId w:val="6"/>
  </w:num>
  <w:num w:numId="10">
    <w:abstractNumId w:val="11"/>
  </w:num>
  <w:num w:numId="11">
    <w:abstractNumId w:val="14"/>
  </w:num>
  <w:num w:numId="12">
    <w:abstractNumId w:val="1"/>
  </w:num>
  <w:num w:numId="13">
    <w:abstractNumId w:val="3"/>
  </w:num>
  <w:num w:numId="14">
    <w:abstractNumId w:val="9"/>
  </w:num>
  <w:num w:numId="15">
    <w:abstractNumId w:val="7"/>
  </w:num>
  <w:num w:numId="16">
    <w:abstractNumId w:val="2"/>
  </w:num>
  <w:num w:numId="17">
    <w:abstractNumId w:val="15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39E"/>
    <w:rsid w:val="000146A9"/>
    <w:rsid w:val="000B1794"/>
    <w:rsid w:val="00132C7E"/>
    <w:rsid w:val="0017434D"/>
    <w:rsid w:val="001E27F6"/>
    <w:rsid w:val="001E66C3"/>
    <w:rsid w:val="002037C7"/>
    <w:rsid w:val="00204A83"/>
    <w:rsid w:val="002219C3"/>
    <w:rsid w:val="0027098A"/>
    <w:rsid w:val="002C794C"/>
    <w:rsid w:val="003B671A"/>
    <w:rsid w:val="00456651"/>
    <w:rsid w:val="004A3869"/>
    <w:rsid w:val="00506D12"/>
    <w:rsid w:val="005A4D6F"/>
    <w:rsid w:val="005D1EC4"/>
    <w:rsid w:val="006733BC"/>
    <w:rsid w:val="006768E3"/>
    <w:rsid w:val="006A22AE"/>
    <w:rsid w:val="006F4A27"/>
    <w:rsid w:val="007436EE"/>
    <w:rsid w:val="00832625"/>
    <w:rsid w:val="008328A2"/>
    <w:rsid w:val="008F433A"/>
    <w:rsid w:val="00922EBA"/>
    <w:rsid w:val="00964895"/>
    <w:rsid w:val="00997F37"/>
    <w:rsid w:val="009B1998"/>
    <w:rsid w:val="009F3F36"/>
    <w:rsid w:val="00AF0793"/>
    <w:rsid w:val="00B747D8"/>
    <w:rsid w:val="00BB6CEB"/>
    <w:rsid w:val="00C06C81"/>
    <w:rsid w:val="00C2328D"/>
    <w:rsid w:val="00C532EE"/>
    <w:rsid w:val="00CA2361"/>
    <w:rsid w:val="00CA78A8"/>
    <w:rsid w:val="00D5448D"/>
    <w:rsid w:val="00D61BAA"/>
    <w:rsid w:val="00DD3D5B"/>
    <w:rsid w:val="00DF11B4"/>
    <w:rsid w:val="00DF339E"/>
    <w:rsid w:val="00E83690"/>
    <w:rsid w:val="00E97215"/>
    <w:rsid w:val="00EE306A"/>
    <w:rsid w:val="00EF118D"/>
    <w:rsid w:val="00F149D9"/>
    <w:rsid w:val="00F6053B"/>
    <w:rsid w:val="00F656E8"/>
    <w:rsid w:val="00F70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8A7FE"/>
  <w15:chartTrackingRefBased/>
  <w15:docId w15:val="{57FC3ADD-A6D8-4692-80DC-AC3D32BCA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656E8"/>
    <w:pPr>
      <w:keepNext/>
      <w:spacing w:before="240" w:after="60" w:line="240" w:lineRule="auto"/>
      <w:outlineLvl w:val="0"/>
    </w:pPr>
    <w:rPr>
      <w:rFonts w:ascii="Arial" w:eastAsia="Calibri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qFormat/>
    <w:rsid w:val="00F656E8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656E8"/>
    <w:rPr>
      <w:rFonts w:ascii="Arial" w:eastAsia="Calibri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F656E8"/>
    <w:rPr>
      <w:rFonts w:ascii="Arial" w:eastAsia="Times New Roman" w:hAnsi="Arial" w:cs="Arial"/>
      <w:b/>
      <w:b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656E8"/>
  </w:style>
  <w:style w:type="paragraph" w:styleId="a3">
    <w:name w:val="No Spacing"/>
    <w:link w:val="a4"/>
    <w:qFormat/>
    <w:rsid w:val="00F656E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F656E8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locked/>
    <w:rsid w:val="00F656E8"/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F656E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semiHidden/>
    <w:unhideWhenUsed/>
    <w:rsid w:val="00F656E8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Times New Roman"/>
      <w:lang w:val="x-none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F656E8"/>
    <w:rPr>
      <w:rFonts w:ascii="Calibri" w:eastAsia="Times New Roman" w:hAnsi="Calibri" w:cs="Times New Roman"/>
      <w:lang w:val="x-none"/>
    </w:rPr>
  </w:style>
  <w:style w:type="paragraph" w:styleId="a9">
    <w:name w:val="footer"/>
    <w:basedOn w:val="a"/>
    <w:link w:val="aa"/>
    <w:uiPriority w:val="99"/>
    <w:unhideWhenUsed/>
    <w:rsid w:val="00F656E8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Times New Roman"/>
      <w:lang w:val="x-none"/>
    </w:rPr>
  </w:style>
  <w:style w:type="character" w:customStyle="1" w:styleId="aa">
    <w:name w:val="Нижний колонтитул Знак"/>
    <w:basedOn w:val="a0"/>
    <w:link w:val="a9"/>
    <w:uiPriority w:val="99"/>
    <w:rsid w:val="00F656E8"/>
    <w:rPr>
      <w:rFonts w:ascii="Calibri" w:eastAsia="Times New Roman" w:hAnsi="Calibri" w:cs="Times New Roman"/>
      <w:lang w:val="x-none"/>
    </w:rPr>
  </w:style>
  <w:style w:type="character" w:styleId="ab">
    <w:name w:val="Hyperlink"/>
    <w:uiPriority w:val="99"/>
    <w:unhideWhenUsed/>
    <w:rsid w:val="00F656E8"/>
    <w:rPr>
      <w:color w:val="0000FF"/>
      <w:u w:val="single"/>
    </w:rPr>
  </w:style>
  <w:style w:type="paragraph" w:customStyle="1" w:styleId="Default">
    <w:name w:val="Default"/>
    <w:link w:val="Default0"/>
    <w:rsid w:val="00F656E8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color w:val="000000"/>
      <w:sz w:val="24"/>
      <w:szCs w:val="24"/>
    </w:rPr>
  </w:style>
  <w:style w:type="character" w:customStyle="1" w:styleId="Default0">
    <w:name w:val="Default Знак"/>
    <w:link w:val="Default"/>
    <w:locked/>
    <w:rsid w:val="00F656E8"/>
    <w:rPr>
      <w:rFonts w:ascii="Calibri" w:eastAsia="Calibri" w:hAnsi="Calibri" w:cs="Times New Roman"/>
      <w:color w:val="000000"/>
      <w:sz w:val="24"/>
      <w:szCs w:val="24"/>
    </w:rPr>
  </w:style>
  <w:style w:type="paragraph" w:styleId="ac">
    <w:name w:val="Normal (Web)"/>
    <w:basedOn w:val="a"/>
    <w:rsid w:val="00F656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link w:val="NoSpacingChar"/>
    <w:rsid w:val="00F656E8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character" w:customStyle="1" w:styleId="NoSpacingChar">
    <w:name w:val="No Spacing Char"/>
    <w:link w:val="12"/>
    <w:locked/>
    <w:rsid w:val="00F656E8"/>
    <w:rPr>
      <w:rFonts w:ascii="Calibri" w:eastAsia="Times New Roman" w:hAnsi="Calibri" w:cs="Times New Roman"/>
      <w:lang w:eastAsia="ar-SA"/>
    </w:rPr>
  </w:style>
  <w:style w:type="character" w:customStyle="1" w:styleId="FontStyle190">
    <w:name w:val="Font Style190"/>
    <w:rsid w:val="00F656E8"/>
    <w:rPr>
      <w:rFonts w:ascii="Franklin Gothic Medium Cond" w:hAnsi="Franklin Gothic Medium Cond"/>
      <w:i/>
      <w:spacing w:val="20"/>
      <w:sz w:val="18"/>
    </w:rPr>
  </w:style>
  <w:style w:type="paragraph" w:customStyle="1" w:styleId="c0">
    <w:name w:val="c0"/>
    <w:basedOn w:val="a"/>
    <w:rsid w:val="00F656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656E8"/>
  </w:style>
  <w:style w:type="character" w:customStyle="1" w:styleId="c4">
    <w:name w:val="c4"/>
    <w:basedOn w:val="a0"/>
    <w:rsid w:val="00F656E8"/>
  </w:style>
  <w:style w:type="character" w:styleId="ad">
    <w:name w:val="Strong"/>
    <w:qFormat/>
    <w:rsid w:val="00F656E8"/>
    <w:rPr>
      <w:b/>
      <w:bCs/>
    </w:rPr>
  </w:style>
  <w:style w:type="paragraph" w:customStyle="1" w:styleId="Textbody">
    <w:name w:val="Text body"/>
    <w:basedOn w:val="a"/>
    <w:rsid w:val="00F656E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e">
    <w:name w:val="Balloon Text"/>
    <w:basedOn w:val="a"/>
    <w:link w:val="af"/>
    <w:uiPriority w:val="99"/>
    <w:semiHidden/>
    <w:unhideWhenUsed/>
    <w:rsid w:val="00F656E8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656E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k_ustye/tenishevo/dou/page2076813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lybka.tenishevo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4321</Words>
  <Characters>24631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18</cp:revision>
  <cp:lastPrinted>2022-02-04T07:51:00Z</cp:lastPrinted>
  <dcterms:created xsi:type="dcterms:W3CDTF">2022-01-25T09:42:00Z</dcterms:created>
  <dcterms:modified xsi:type="dcterms:W3CDTF">2022-02-04T08:01:00Z</dcterms:modified>
</cp:coreProperties>
</file>